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28" w:rsidRPr="001A6757" w:rsidRDefault="009F6328" w:rsidP="009F6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57"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жизнедеятельности»</w:t>
      </w:r>
    </w:p>
    <w:p w:rsidR="001305B1" w:rsidRPr="00DC1879" w:rsidRDefault="00AA0FE1" w:rsidP="00AA0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879">
        <w:rPr>
          <w:rFonts w:ascii="Times New Roman" w:hAnsi="Times New Roman" w:cs="Times New Roman"/>
          <w:b/>
          <w:sz w:val="28"/>
          <w:szCs w:val="28"/>
        </w:rPr>
        <w:t>Тест №</w:t>
      </w:r>
      <w:r w:rsidR="00DC1879" w:rsidRPr="00DC1879">
        <w:rPr>
          <w:rFonts w:ascii="Times New Roman" w:hAnsi="Times New Roman" w:cs="Times New Roman"/>
          <w:b/>
          <w:sz w:val="28"/>
          <w:szCs w:val="28"/>
        </w:rPr>
        <w:t>3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Студента ___________________________ факультета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1 курса ____________ группы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Ф.И.О. __________________________________________</w:t>
      </w:r>
    </w:p>
    <w:p w:rsidR="00DC1879" w:rsidRPr="00DC1879" w:rsidRDefault="00AA0FE1" w:rsidP="00DC1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 xml:space="preserve">Регион – это территория 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C1879">
        <w:rPr>
          <w:rFonts w:ascii="Times New Roman" w:hAnsi="Times New Roman" w:cs="Times New Roman"/>
          <w:sz w:val="24"/>
          <w:szCs w:val="24"/>
        </w:rPr>
        <w:t xml:space="preserve">с общими характеристиками биосферы и </w:t>
      </w:r>
      <w:proofErr w:type="spellStart"/>
      <w:r w:rsidRPr="00DC1879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1879">
        <w:rPr>
          <w:rFonts w:ascii="Times New Roman" w:hAnsi="Times New Roman" w:cs="Times New Roman"/>
          <w:sz w:val="24"/>
          <w:szCs w:val="24"/>
        </w:rPr>
        <w:t>где совершается трудовая деятельность человека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C1879">
        <w:rPr>
          <w:rFonts w:ascii="Times New Roman" w:hAnsi="Times New Roman" w:cs="Times New Roman"/>
          <w:sz w:val="24"/>
          <w:szCs w:val="24"/>
        </w:rPr>
        <w:t>созданная людьми для удовлетворения своих материальных и социально-экономических потребностей</w:t>
      </w:r>
      <w:bookmarkStart w:id="0" w:name="_GoBack"/>
      <w:bookmarkEnd w:id="0"/>
    </w:p>
    <w:p w:rsidR="00AA0FE1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C1879">
        <w:rPr>
          <w:rFonts w:ascii="Times New Roman" w:hAnsi="Times New Roman" w:cs="Times New Roman"/>
          <w:sz w:val="24"/>
          <w:szCs w:val="24"/>
        </w:rPr>
        <w:t>окружающий человека внешний мир</w:t>
      </w:r>
    </w:p>
    <w:p w:rsidR="00DC1879" w:rsidRPr="008621BB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879" w:rsidRPr="00DC1879" w:rsidRDefault="00AA0FE1" w:rsidP="00DC1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2.</w:t>
      </w:r>
      <w:r w:rsidR="008621BB" w:rsidRPr="008621BB">
        <w:rPr>
          <w:rFonts w:ascii="Times New Roman" w:hAnsi="Times New Roman" w:cs="Times New Roman"/>
          <w:sz w:val="24"/>
          <w:szCs w:val="24"/>
        </w:rPr>
        <w:t xml:space="preserve">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>Вредные и опасные производственные факторы по ГОСТ 12.0.003–83 ССБТ разделяются на следующие группы: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C1879">
        <w:rPr>
          <w:rFonts w:ascii="Times New Roman" w:hAnsi="Times New Roman" w:cs="Times New Roman"/>
          <w:sz w:val="24"/>
          <w:szCs w:val="24"/>
        </w:rPr>
        <w:t>физико-химические, биологические, психофизиологические;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1879">
        <w:rPr>
          <w:rFonts w:ascii="Times New Roman" w:hAnsi="Times New Roman" w:cs="Times New Roman"/>
          <w:sz w:val="24"/>
          <w:szCs w:val="24"/>
        </w:rPr>
        <w:t>неорганические и органические природные, техногенные, антропогенные.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C1879">
        <w:rPr>
          <w:rFonts w:ascii="Times New Roman" w:hAnsi="Times New Roman" w:cs="Times New Roman"/>
          <w:sz w:val="24"/>
          <w:szCs w:val="24"/>
        </w:rPr>
        <w:t>физические, химические, биологические, психофизиологические.</w:t>
      </w:r>
    </w:p>
    <w:p w:rsidR="008621BB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C1879">
        <w:rPr>
          <w:rFonts w:ascii="Times New Roman" w:hAnsi="Times New Roman" w:cs="Times New Roman"/>
          <w:sz w:val="24"/>
          <w:szCs w:val="24"/>
        </w:rPr>
        <w:t>механические, химические, биотические, физиологические</w:t>
      </w:r>
    </w:p>
    <w:p w:rsidR="00DC1879" w:rsidRPr="008621BB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879" w:rsidRPr="00DC1879" w:rsidRDefault="008621BB" w:rsidP="00DC18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 xml:space="preserve">Какие существуют методы и средства обеспечения БЖД 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C1879">
        <w:rPr>
          <w:rFonts w:ascii="Times New Roman" w:hAnsi="Times New Roman" w:cs="Times New Roman"/>
          <w:sz w:val="24"/>
          <w:szCs w:val="24"/>
        </w:rPr>
        <w:t>Аналитические расчеты, определение степени профессионального риска.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1879">
        <w:rPr>
          <w:rFonts w:ascii="Times New Roman" w:hAnsi="Times New Roman" w:cs="Times New Roman"/>
          <w:sz w:val="24"/>
          <w:szCs w:val="24"/>
        </w:rPr>
        <w:t>Адаптация человека к окружающей среде, профессиональный отбор, психологическое воздействие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C1879">
        <w:rPr>
          <w:rFonts w:ascii="Times New Roman" w:hAnsi="Times New Roman" w:cs="Times New Roman"/>
          <w:sz w:val="24"/>
          <w:szCs w:val="24"/>
        </w:rPr>
        <w:t>Агитация и пропаганда знаний, выработка навыков в работе.</w:t>
      </w:r>
    </w:p>
    <w:p w:rsidR="007A4C03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C1879">
        <w:rPr>
          <w:rFonts w:ascii="Times New Roman" w:hAnsi="Times New Roman" w:cs="Times New Roman"/>
          <w:sz w:val="24"/>
          <w:szCs w:val="24"/>
        </w:rPr>
        <w:t>Дистанционное управление, автоматизация, роботизация, устранение опасности</w:t>
      </w:r>
    </w:p>
    <w:p w:rsidR="00DC1879" w:rsidRPr="008621BB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879" w:rsidRPr="00DC1879" w:rsidRDefault="008621BB" w:rsidP="00DC1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>Человек включен в систему управления как необходимое оперативное звено при: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C1879">
        <w:rPr>
          <w:rFonts w:ascii="Times New Roman" w:hAnsi="Times New Roman" w:cs="Times New Roman"/>
          <w:sz w:val="24"/>
          <w:szCs w:val="24"/>
        </w:rPr>
        <w:t>групповых формах труда – конвейер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1879">
        <w:rPr>
          <w:rFonts w:ascii="Times New Roman" w:hAnsi="Times New Roman" w:cs="Times New Roman"/>
          <w:sz w:val="24"/>
          <w:szCs w:val="24"/>
        </w:rPr>
        <w:t>формах труда, связанных с полуавтоматическим и автоматическим производством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C1879">
        <w:rPr>
          <w:rFonts w:ascii="Times New Roman" w:hAnsi="Times New Roman" w:cs="Times New Roman"/>
          <w:sz w:val="24"/>
          <w:szCs w:val="24"/>
        </w:rPr>
        <w:t>формах труда, связанных с дистанционным управлением</w:t>
      </w:r>
    </w:p>
    <w:p w:rsidR="008621BB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C1879">
        <w:rPr>
          <w:rFonts w:ascii="Times New Roman" w:hAnsi="Times New Roman" w:cs="Times New Roman"/>
          <w:sz w:val="24"/>
          <w:szCs w:val="24"/>
        </w:rPr>
        <w:t>механизированных формах труда</w:t>
      </w:r>
    </w:p>
    <w:p w:rsidR="00DC1879" w:rsidRPr="008621BB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879" w:rsidRPr="00DC1879" w:rsidRDefault="008621BB" w:rsidP="00DC18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5.</w:t>
      </w:r>
      <w:r w:rsidR="00DC1879" w:rsidRPr="00DC1879">
        <w:t xml:space="preserve">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>Труд грузчика в ларьке, торгующих овощной продукцией относится к ### формам труда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C1879">
        <w:rPr>
          <w:rFonts w:ascii="Times New Roman" w:hAnsi="Times New Roman" w:cs="Times New Roman"/>
          <w:sz w:val="24"/>
          <w:szCs w:val="24"/>
        </w:rPr>
        <w:t>требующим значительной мышечной активности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1879">
        <w:rPr>
          <w:rFonts w:ascii="Times New Roman" w:hAnsi="Times New Roman" w:cs="Times New Roman"/>
          <w:sz w:val="24"/>
          <w:szCs w:val="24"/>
        </w:rPr>
        <w:t>механизированным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C1879">
        <w:rPr>
          <w:rFonts w:ascii="Times New Roman" w:hAnsi="Times New Roman" w:cs="Times New Roman"/>
          <w:sz w:val="24"/>
          <w:szCs w:val="24"/>
        </w:rPr>
        <w:t>связанным с полуавтоматическим и автоматическим производствами</w:t>
      </w:r>
    </w:p>
    <w:p w:rsidR="007A4C03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C1879">
        <w:rPr>
          <w:rFonts w:ascii="Times New Roman" w:hAnsi="Times New Roman" w:cs="Times New Roman"/>
          <w:sz w:val="24"/>
          <w:szCs w:val="24"/>
        </w:rPr>
        <w:t>интеллектуальным</w:t>
      </w:r>
    </w:p>
    <w:p w:rsidR="00DC1879" w:rsidRPr="008621BB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879" w:rsidRPr="00DC1879" w:rsidRDefault="008621BB" w:rsidP="00DC1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 xml:space="preserve">У человека, находящегося в </w:t>
      </w:r>
      <w:r w:rsidR="00DC1879">
        <w:rPr>
          <w:rFonts w:ascii="Times New Roman" w:hAnsi="Times New Roman" w:cs="Times New Roman"/>
          <w:b/>
          <w:sz w:val="24"/>
          <w:szCs w:val="24"/>
        </w:rPr>
        <w:t xml:space="preserve">покое и пребывающего в условиях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>метеорологического комфорта, отдача тепла осуществляется не в одинаковой мере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C1879">
        <w:rPr>
          <w:rFonts w:ascii="Times New Roman" w:hAnsi="Times New Roman" w:cs="Times New Roman"/>
          <w:sz w:val="24"/>
          <w:szCs w:val="24"/>
        </w:rPr>
        <w:t>Излучением = 45%, Конвекцией = 30%, испарением пота и испарением влаги с поверхности кожи и легких = 25%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1879">
        <w:rPr>
          <w:rFonts w:ascii="Times New Roman" w:hAnsi="Times New Roman" w:cs="Times New Roman"/>
          <w:sz w:val="24"/>
          <w:szCs w:val="24"/>
        </w:rPr>
        <w:t>Излучением = 50%, Конвекцией = 30%, испарением пота и испарением влаги с поверхности кожи и легких = 20%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C1879">
        <w:rPr>
          <w:rFonts w:ascii="Times New Roman" w:hAnsi="Times New Roman" w:cs="Times New Roman"/>
          <w:sz w:val="24"/>
          <w:szCs w:val="24"/>
        </w:rPr>
        <w:t>Излучением = 45%, Конвекцией = 35%, испарением пота и испарением влаги с поверхности кожи и легких = 20%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Pr="00DC1879">
        <w:rPr>
          <w:rFonts w:ascii="Times New Roman" w:hAnsi="Times New Roman" w:cs="Times New Roman"/>
          <w:sz w:val="24"/>
          <w:szCs w:val="24"/>
        </w:rPr>
        <w:t>Излучением = 40%, Конвекцией = 35%, испарением пота и испарением влаги с поверхности кожи и легких = 25%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DC1879">
        <w:rPr>
          <w:rFonts w:ascii="Times New Roman" w:hAnsi="Times New Roman" w:cs="Times New Roman"/>
          <w:sz w:val="24"/>
          <w:szCs w:val="24"/>
        </w:rPr>
        <w:t>Излучением = 40%, Конвекцией = 30%, испарением пота и испарением влаги с поверхности кожи и легких = 20%</w:t>
      </w:r>
    </w:p>
    <w:p w:rsidR="00DC1879" w:rsidRDefault="00DC1879" w:rsidP="00DC18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1879" w:rsidRPr="00DC1879" w:rsidRDefault="008621BB" w:rsidP="00DC18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>Тепловой удар характеризуется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C1879">
        <w:rPr>
          <w:rFonts w:ascii="Times New Roman" w:hAnsi="Times New Roman" w:cs="Times New Roman"/>
          <w:sz w:val="24"/>
          <w:szCs w:val="24"/>
        </w:rPr>
        <w:t>Высокой температурой, возбужденностью, прострацией, бредом, уменьшением или приостановкой потоотделения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1879">
        <w:rPr>
          <w:rFonts w:ascii="Times New Roman" w:hAnsi="Times New Roman" w:cs="Times New Roman"/>
          <w:sz w:val="24"/>
          <w:szCs w:val="24"/>
        </w:rPr>
        <w:t>Понижением температуры, возбужденностью, прострацией, бредом, уменьшением или приостановкой потоотделения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C1879">
        <w:rPr>
          <w:rFonts w:ascii="Times New Roman" w:hAnsi="Times New Roman" w:cs="Times New Roman"/>
          <w:sz w:val="24"/>
          <w:szCs w:val="24"/>
        </w:rPr>
        <w:t>Высокой температурой, возбужденностью, прострацией, бредом, увеличением потоотделения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C1879">
        <w:rPr>
          <w:rFonts w:ascii="Times New Roman" w:hAnsi="Times New Roman" w:cs="Times New Roman"/>
          <w:sz w:val="24"/>
          <w:szCs w:val="24"/>
        </w:rPr>
        <w:t>Понижением температуры, возбужденностью, прострацией, бредом, увеличением потоотделения</w:t>
      </w:r>
    </w:p>
    <w:p w:rsidR="00AA0FE1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DC1879">
        <w:rPr>
          <w:rFonts w:ascii="Times New Roman" w:hAnsi="Times New Roman" w:cs="Times New Roman"/>
          <w:sz w:val="24"/>
          <w:szCs w:val="24"/>
        </w:rPr>
        <w:t>Внешне никак не проявляется</w:t>
      </w:r>
    </w:p>
    <w:p w:rsidR="00DC1879" w:rsidRPr="008621BB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879" w:rsidRPr="00DC1879" w:rsidRDefault="008621BB" w:rsidP="00DC1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 xml:space="preserve">Если удаление воздуха из производственного помещения с имеющимися </w:t>
      </w:r>
      <w:proofErr w:type="spellStart"/>
      <w:r w:rsidR="00DC1879" w:rsidRPr="00DC1879">
        <w:rPr>
          <w:rFonts w:ascii="Times New Roman" w:hAnsi="Times New Roman" w:cs="Times New Roman"/>
          <w:b/>
          <w:sz w:val="24"/>
          <w:szCs w:val="24"/>
        </w:rPr>
        <w:t>теплоизбытками</w:t>
      </w:r>
      <w:proofErr w:type="spellEnd"/>
      <w:r w:rsidR="00DC1879" w:rsidRPr="00DC1879">
        <w:rPr>
          <w:rFonts w:ascii="Times New Roman" w:hAnsi="Times New Roman" w:cs="Times New Roman"/>
          <w:b/>
          <w:sz w:val="24"/>
          <w:szCs w:val="24"/>
        </w:rPr>
        <w:t xml:space="preserve"> осуществляется через дефлектор, установленный в верхней точке перекрытия здания, а приток воздуха в помещение – через транспортные проемы, то вентиляцию следует отнести к 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C1879">
        <w:rPr>
          <w:rFonts w:ascii="Times New Roman" w:hAnsi="Times New Roman" w:cs="Times New Roman"/>
          <w:sz w:val="24"/>
          <w:szCs w:val="24"/>
        </w:rPr>
        <w:t xml:space="preserve">естественной </w:t>
      </w:r>
      <w:proofErr w:type="spellStart"/>
      <w:r w:rsidRPr="00DC1879">
        <w:rPr>
          <w:rFonts w:ascii="Times New Roman" w:hAnsi="Times New Roman" w:cs="Times New Roman"/>
          <w:sz w:val="24"/>
          <w:szCs w:val="24"/>
        </w:rPr>
        <w:t>общеобменной</w:t>
      </w:r>
      <w:proofErr w:type="spellEnd"/>
      <w:r w:rsidRPr="00DC1879">
        <w:rPr>
          <w:rFonts w:ascii="Times New Roman" w:hAnsi="Times New Roman" w:cs="Times New Roman"/>
          <w:sz w:val="24"/>
          <w:szCs w:val="24"/>
        </w:rPr>
        <w:t xml:space="preserve"> за счет теплового напора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1879">
        <w:rPr>
          <w:rFonts w:ascii="Times New Roman" w:hAnsi="Times New Roman" w:cs="Times New Roman"/>
          <w:sz w:val="24"/>
          <w:szCs w:val="24"/>
        </w:rPr>
        <w:t xml:space="preserve">естественной </w:t>
      </w:r>
      <w:proofErr w:type="spellStart"/>
      <w:r w:rsidRPr="00DC1879">
        <w:rPr>
          <w:rFonts w:ascii="Times New Roman" w:hAnsi="Times New Roman" w:cs="Times New Roman"/>
          <w:sz w:val="24"/>
          <w:szCs w:val="24"/>
        </w:rPr>
        <w:t>общеобменной</w:t>
      </w:r>
      <w:proofErr w:type="spellEnd"/>
      <w:r w:rsidRPr="00DC1879">
        <w:rPr>
          <w:rFonts w:ascii="Times New Roman" w:hAnsi="Times New Roman" w:cs="Times New Roman"/>
          <w:sz w:val="24"/>
          <w:szCs w:val="24"/>
        </w:rPr>
        <w:t xml:space="preserve"> за счет ветрового напора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C1879">
        <w:rPr>
          <w:rFonts w:ascii="Times New Roman" w:hAnsi="Times New Roman" w:cs="Times New Roman"/>
          <w:sz w:val="24"/>
          <w:szCs w:val="24"/>
        </w:rPr>
        <w:t xml:space="preserve">естественной </w:t>
      </w:r>
      <w:proofErr w:type="spellStart"/>
      <w:r w:rsidRPr="00DC1879">
        <w:rPr>
          <w:rFonts w:ascii="Times New Roman" w:hAnsi="Times New Roman" w:cs="Times New Roman"/>
          <w:sz w:val="24"/>
          <w:szCs w:val="24"/>
        </w:rPr>
        <w:t>общеобменной</w:t>
      </w:r>
      <w:proofErr w:type="spellEnd"/>
      <w:r w:rsidRPr="00DC1879">
        <w:rPr>
          <w:rFonts w:ascii="Times New Roman" w:hAnsi="Times New Roman" w:cs="Times New Roman"/>
          <w:sz w:val="24"/>
          <w:szCs w:val="24"/>
        </w:rPr>
        <w:t xml:space="preserve"> за счет теплового и ветрового напора</w:t>
      </w:r>
    </w:p>
    <w:p w:rsidR="007A4C03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C1879">
        <w:rPr>
          <w:rFonts w:ascii="Times New Roman" w:hAnsi="Times New Roman" w:cs="Times New Roman"/>
          <w:sz w:val="24"/>
          <w:szCs w:val="24"/>
        </w:rPr>
        <w:t>естественной местной за счет теплового напора</w:t>
      </w:r>
    </w:p>
    <w:p w:rsidR="00DC1879" w:rsidRPr="008621BB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CF4" w:rsidRPr="009D1CF4" w:rsidRDefault="008621BB" w:rsidP="009D1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9D1CF4" w:rsidRPr="009D1CF4">
        <w:rPr>
          <w:rFonts w:ascii="Times New Roman" w:hAnsi="Times New Roman" w:cs="Times New Roman"/>
          <w:b/>
          <w:sz w:val="24"/>
          <w:szCs w:val="24"/>
        </w:rPr>
        <w:t>Освещенность – это</w:t>
      </w:r>
    </w:p>
    <w:p w:rsidR="009D1CF4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D1CF4">
        <w:rPr>
          <w:rFonts w:ascii="Times New Roman" w:hAnsi="Times New Roman" w:cs="Times New Roman"/>
          <w:sz w:val="24"/>
          <w:szCs w:val="24"/>
        </w:rPr>
        <w:t>мощность лучистой энергии, воспринимаемая как свет, оцениваемая по действию на средний человеческий глаз</w:t>
      </w:r>
    </w:p>
    <w:p w:rsid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D1CF4">
        <w:rPr>
          <w:rFonts w:ascii="Times New Roman" w:hAnsi="Times New Roman" w:cs="Times New Roman"/>
          <w:sz w:val="24"/>
          <w:szCs w:val="24"/>
        </w:rPr>
        <w:t>пространственная плотность светового потока, отнесенная к площа</w:t>
      </w:r>
      <w:r>
        <w:rPr>
          <w:rFonts w:ascii="Times New Roman" w:hAnsi="Times New Roman" w:cs="Times New Roman"/>
          <w:sz w:val="24"/>
          <w:szCs w:val="24"/>
        </w:rPr>
        <w:t>ди, на которую он распределяется</w:t>
      </w:r>
    </w:p>
    <w:p w:rsidR="009D1CF4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D1CF4">
        <w:rPr>
          <w:rFonts w:ascii="Times New Roman" w:hAnsi="Times New Roman" w:cs="Times New Roman"/>
          <w:sz w:val="24"/>
          <w:szCs w:val="24"/>
        </w:rPr>
        <w:t>поверхностная плотность светового потока, отнесенная к площади, на которую он распределяется</w:t>
      </w:r>
    </w:p>
    <w:p w:rsidR="007A4C03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9D1CF4">
        <w:rPr>
          <w:rFonts w:ascii="Times New Roman" w:hAnsi="Times New Roman" w:cs="Times New Roman"/>
          <w:sz w:val="24"/>
          <w:szCs w:val="24"/>
        </w:rPr>
        <w:t>мощность лучистой энергии, заключенная в телесном угле, который конической поверхностью ограничивает часть пространства</w:t>
      </w:r>
    </w:p>
    <w:p w:rsidR="009D1CF4" w:rsidRPr="008621BB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CF4" w:rsidRPr="009D1CF4" w:rsidRDefault="008621BB" w:rsidP="009D1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9D1CF4" w:rsidRPr="009D1CF4">
        <w:rPr>
          <w:rFonts w:ascii="Times New Roman" w:hAnsi="Times New Roman" w:cs="Times New Roman"/>
          <w:b/>
          <w:sz w:val="24"/>
          <w:szCs w:val="24"/>
        </w:rPr>
        <w:t>Нормы освещенности построены на основе классификации:</w:t>
      </w:r>
    </w:p>
    <w:p w:rsidR="009D1CF4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CF4">
        <w:rPr>
          <w:rFonts w:ascii="Times New Roman" w:hAnsi="Times New Roman" w:cs="Times New Roman"/>
          <w:sz w:val="24"/>
          <w:szCs w:val="24"/>
        </w:rPr>
        <w:t>А) зрительных работ</w:t>
      </w:r>
    </w:p>
    <w:p w:rsidR="009D1CF4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CF4">
        <w:rPr>
          <w:rFonts w:ascii="Times New Roman" w:hAnsi="Times New Roman" w:cs="Times New Roman"/>
          <w:sz w:val="24"/>
          <w:szCs w:val="24"/>
        </w:rPr>
        <w:t>Б) искусственного освещения</w:t>
      </w:r>
    </w:p>
    <w:p w:rsidR="009D1CF4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CF4">
        <w:rPr>
          <w:rFonts w:ascii="Times New Roman" w:hAnsi="Times New Roman" w:cs="Times New Roman"/>
          <w:sz w:val="24"/>
          <w:szCs w:val="24"/>
        </w:rPr>
        <w:t>В) типов светильников</w:t>
      </w:r>
    </w:p>
    <w:p w:rsidR="007A4C03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CF4">
        <w:rPr>
          <w:rFonts w:ascii="Times New Roman" w:hAnsi="Times New Roman" w:cs="Times New Roman"/>
          <w:sz w:val="24"/>
          <w:szCs w:val="24"/>
        </w:rPr>
        <w:t>Г) производственного освещения</w:t>
      </w:r>
    </w:p>
    <w:p w:rsidR="009D1CF4" w:rsidRPr="008621BB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CF4" w:rsidRPr="009D1CF4" w:rsidRDefault="008621BB" w:rsidP="009D1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9D1CF4" w:rsidRPr="009D1CF4">
        <w:rPr>
          <w:rFonts w:ascii="Times New Roman" w:hAnsi="Times New Roman" w:cs="Times New Roman"/>
          <w:b/>
          <w:sz w:val="24"/>
          <w:szCs w:val="24"/>
        </w:rPr>
        <w:t>Для системы бокового естественного освещения в СНиП 23-05-95 нормируется</w:t>
      </w:r>
    </w:p>
    <w:p w:rsidR="009D1CF4" w:rsidRP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D1CF4">
        <w:rPr>
          <w:rFonts w:ascii="Times New Roman" w:hAnsi="Times New Roman" w:cs="Times New Roman"/>
          <w:sz w:val="24"/>
          <w:szCs w:val="24"/>
        </w:rPr>
        <w:t>КЕО в дальней от светового проема точке на уровне условной рабочей поверхности и равномерность освещения по глубине помещения.</w:t>
      </w:r>
    </w:p>
    <w:p w:rsidR="009D1CF4" w:rsidRP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D1CF4">
        <w:rPr>
          <w:rFonts w:ascii="Times New Roman" w:hAnsi="Times New Roman" w:cs="Times New Roman"/>
          <w:sz w:val="24"/>
          <w:szCs w:val="24"/>
        </w:rPr>
        <w:t>КЕО в средней по глубине помещения точке на уровне условной рабочей поверхности и равномерность освещения по глубине помещения.</w:t>
      </w:r>
    </w:p>
    <w:p w:rsid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D1CF4">
        <w:rPr>
          <w:rFonts w:ascii="Times New Roman" w:hAnsi="Times New Roman" w:cs="Times New Roman"/>
          <w:sz w:val="24"/>
          <w:szCs w:val="24"/>
        </w:rPr>
        <w:t>КЕО в ближней от светового проема точке на уровне условной рабочей поверхности; равномерность освещения по гл</w:t>
      </w:r>
      <w:r>
        <w:rPr>
          <w:rFonts w:ascii="Times New Roman" w:hAnsi="Times New Roman" w:cs="Times New Roman"/>
          <w:sz w:val="24"/>
          <w:szCs w:val="24"/>
        </w:rPr>
        <w:t>убине помещения не нормируется.</w:t>
      </w:r>
    </w:p>
    <w:p w:rsidR="007A4C03" w:rsidRP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9D1CF4">
        <w:rPr>
          <w:rFonts w:ascii="Times New Roman" w:hAnsi="Times New Roman" w:cs="Times New Roman"/>
          <w:sz w:val="24"/>
          <w:szCs w:val="24"/>
        </w:rPr>
        <w:t>КЕО в дальней от светового проема точке на уровне условной рабочей поверхности; равномерность освещения по глубине помещения не нормируется.</w:t>
      </w:r>
    </w:p>
    <w:p w:rsidR="009D1CF4" w:rsidRPr="008621BB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CF4" w:rsidRPr="009D1CF4" w:rsidRDefault="008621BB" w:rsidP="009D1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</w:t>
      </w:r>
      <w:r w:rsidR="009D1CF4" w:rsidRPr="009D1CF4">
        <w:rPr>
          <w:rFonts w:ascii="Times New Roman" w:hAnsi="Times New Roman" w:cs="Times New Roman"/>
          <w:b/>
          <w:sz w:val="24"/>
          <w:szCs w:val="24"/>
        </w:rPr>
        <w:t>Определить коэффициент естественного освещения, характеризующий помещение, если освещенность внутри помещения составляет 150 лк</w:t>
      </w:r>
      <w:proofErr w:type="gramStart"/>
      <w:r w:rsidR="009D1CF4" w:rsidRPr="009D1CF4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9D1CF4" w:rsidRPr="009D1CF4">
        <w:rPr>
          <w:rFonts w:ascii="Times New Roman" w:hAnsi="Times New Roman" w:cs="Times New Roman"/>
          <w:b/>
          <w:sz w:val="24"/>
          <w:szCs w:val="24"/>
        </w:rPr>
        <w:t xml:space="preserve"> а освещенность наружная – 17000 лк:</w:t>
      </w:r>
    </w:p>
    <w:p w:rsidR="009D1CF4" w:rsidRP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D1CF4">
        <w:rPr>
          <w:rFonts w:ascii="Times New Roman" w:hAnsi="Times New Roman" w:cs="Times New Roman"/>
          <w:sz w:val="24"/>
          <w:szCs w:val="24"/>
        </w:rPr>
        <w:t>0,88</w:t>
      </w:r>
    </w:p>
    <w:p w:rsidR="009D1CF4" w:rsidRP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D1CF4">
        <w:rPr>
          <w:rFonts w:ascii="Times New Roman" w:hAnsi="Times New Roman" w:cs="Times New Roman"/>
          <w:sz w:val="24"/>
          <w:szCs w:val="24"/>
        </w:rPr>
        <w:t>0,009</w:t>
      </w:r>
    </w:p>
    <w:p w:rsidR="007A4C03" w:rsidRP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D1CF4">
        <w:rPr>
          <w:rFonts w:ascii="Times New Roman" w:hAnsi="Times New Roman" w:cs="Times New Roman"/>
          <w:sz w:val="24"/>
          <w:szCs w:val="24"/>
        </w:rPr>
        <w:t>113,3</w:t>
      </w:r>
    </w:p>
    <w:p w:rsidR="009D1CF4" w:rsidRPr="008621BB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CF4" w:rsidRPr="009D1CF4" w:rsidRDefault="008621BB" w:rsidP="00E24498">
      <w:pPr>
        <w:pStyle w:val="a3"/>
        <w:spacing w:after="0"/>
        <w:ind w:left="0"/>
        <w:rPr>
          <w:b/>
        </w:rPr>
      </w:pPr>
      <w:r w:rsidRPr="008621BB">
        <w:rPr>
          <w:b/>
        </w:rPr>
        <w:t xml:space="preserve">13. </w:t>
      </w:r>
      <w:r w:rsidR="009D1CF4" w:rsidRPr="009D1CF4">
        <w:rPr>
          <w:b/>
        </w:rPr>
        <w:t>Чему равна освещенность внутри помещения, если коэффициент естественной освещенности равен 2%, а освещенность вне помещения равна 10000 лк:</w:t>
      </w:r>
    </w:p>
    <w:p w:rsidR="009D1CF4" w:rsidRPr="009D1CF4" w:rsidRDefault="009D1CF4" w:rsidP="00E24498">
      <w:pPr>
        <w:pStyle w:val="a3"/>
        <w:spacing w:after="0"/>
        <w:ind w:left="0"/>
      </w:pPr>
      <w:r>
        <w:t xml:space="preserve">А) </w:t>
      </w:r>
      <w:r w:rsidRPr="009D1CF4">
        <w:t>500 лк</w:t>
      </w:r>
    </w:p>
    <w:p w:rsidR="009D1CF4" w:rsidRPr="009D1CF4" w:rsidRDefault="009D1CF4" w:rsidP="00E24498">
      <w:pPr>
        <w:pStyle w:val="a3"/>
        <w:spacing w:after="0"/>
        <w:ind w:left="0"/>
      </w:pPr>
      <w:r>
        <w:t xml:space="preserve">Б) </w:t>
      </w:r>
      <w:r w:rsidRPr="009D1CF4">
        <w:t>160 лк</w:t>
      </w:r>
    </w:p>
    <w:p w:rsidR="007A4C03" w:rsidRPr="009D1CF4" w:rsidRDefault="009D1CF4" w:rsidP="00E24498">
      <w:pPr>
        <w:pStyle w:val="a3"/>
        <w:spacing w:after="0"/>
        <w:ind w:left="0"/>
      </w:pPr>
      <w:r>
        <w:t xml:space="preserve">В) </w:t>
      </w:r>
      <w:r w:rsidRPr="009D1CF4">
        <w:t>200 лк</w:t>
      </w:r>
    </w:p>
    <w:p w:rsidR="009D1CF4" w:rsidRPr="008621BB" w:rsidRDefault="009D1CF4" w:rsidP="009D1CF4">
      <w:pPr>
        <w:pStyle w:val="a3"/>
        <w:spacing w:after="0"/>
        <w:ind w:left="0"/>
      </w:pPr>
    </w:p>
    <w:p w:rsidR="009D1CF4" w:rsidRPr="009D1CF4" w:rsidRDefault="008621BB" w:rsidP="009D1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9D1CF4" w:rsidRPr="009D1CF4">
        <w:rPr>
          <w:rFonts w:ascii="Times New Roman" w:hAnsi="Times New Roman" w:cs="Times New Roman"/>
          <w:b/>
          <w:sz w:val="24"/>
          <w:szCs w:val="24"/>
        </w:rPr>
        <w:t xml:space="preserve">Антагонизм </w:t>
      </w:r>
    </w:p>
    <w:p w:rsidR="009D1CF4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D1CF4">
        <w:rPr>
          <w:rFonts w:ascii="Times New Roman" w:hAnsi="Times New Roman" w:cs="Times New Roman"/>
          <w:sz w:val="24"/>
          <w:szCs w:val="24"/>
        </w:rPr>
        <w:t>суммарный эффект действия смеси равен сумме эффектов входящих в смесь компонентов</w:t>
      </w:r>
    </w:p>
    <w:p w:rsidR="009D1CF4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D1CF4">
        <w:rPr>
          <w:rFonts w:ascii="Times New Roman" w:hAnsi="Times New Roman" w:cs="Times New Roman"/>
          <w:sz w:val="24"/>
          <w:szCs w:val="24"/>
        </w:rPr>
        <w:t>вещества действую так, что одно вещество усиливает действие другого</w:t>
      </w:r>
    </w:p>
    <w:p w:rsidR="009D1CF4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D1CF4">
        <w:rPr>
          <w:rFonts w:ascii="Times New Roman" w:hAnsi="Times New Roman" w:cs="Times New Roman"/>
          <w:sz w:val="24"/>
          <w:szCs w:val="24"/>
        </w:rPr>
        <w:t>эффект меньше аддитивного, одно вещество ослабляет действие другого</w:t>
      </w:r>
    </w:p>
    <w:p w:rsidR="007A4C03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9D1CF4">
        <w:rPr>
          <w:rFonts w:ascii="Times New Roman" w:hAnsi="Times New Roman" w:cs="Times New Roman"/>
          <w:sz w:val="24"/>
          <w:szCs w:val="24"/>
        </w:rPr>
        <w:t>эффект не отличается от изолированного действия каждого из них и характерен для веществ разнонаправленного действия</w:t>
      </w:r>
    </w:p>
    <w:p w:rsidR="009D1CF4" w:rsidRPr="008621BB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498" w:rsidRPr="00E24498" w:rsidRDefault="008621BB" w:rsidP="00E24498">
      <w:pPr>
        <w:pStyle w:val="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E24498" w:rsidRPr="00E24498">
        <w:rPr>
          <w:rFonts w:ascii="Times New Roman" w:hAnsi="Times New Roman" w:cs="Times New Roman"/>
          <w:b/>
          <w:sz w:val="24"/>
          <w:szCs w:val="24"/>
        </w:rPr>
        <w:t>Когда наблюдается наибольшая величина ρ- удельного сопротивления грунта, ρ=50-400 Ом*м</w:t>
      </w:r>
    </w:p>
    <w:p w:rsidR="00E24498" w:rsidRPr="00E24498" w:rsidRDefault="00E24498" w:rsidP="00E24498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E24498">
        <w:rPr>
          <w:rFonts w:ascii="Times New Roman" w:hAnsi="Times New Roman" w:cs="Times New Roman"/>
          <w:sz w:val="24"/>
          <w:szCs w:val="24"/>
        </w:rPr>
        <w:t>Летом в южных районах, когда почва влажная.</w:t>
      </w:r>
    </w:p>
    <w:p w:rsidR="00E24498" w:rsidRPr="00E24498" w:rsidRDefault="00E24498" w:rsidP="00E24498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E24498">
        <w:rPr>
          <w:rFonts w:ascii="Times New Roman" w:hAnsi="Times New Roman" w:cs="Times New Roman"/>
          <w:sz w:val="24"/>
          <w:szCs w:val="24"/>
        </w:rPr>
        <w:t>Зимой в северных районах при промерзании почвы</w:t>
      </w:r>
    </w:p>
    <w:p w:rsidR="00E24498" w:rsidRPr="00E24498" w:rsidRDefault="00E24498" w:rsidP="00E24498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E24498">
        <w:rPr>
          <w:rFonts w:ascii="Times New Roman" w:hAnsi="Times New Roman" w:cs="Times New Roman"/>
          <w:sz w:val="24"/>
          <w:szCs w:val="24"/>
        </w:rPr>
        <w:t>Летом в южных районах, когда почва сухая</w:t>
      </w:r>
    </w:p>
    <w:p w:rsidR="008621BB" w:rsidRPr="00E24498" w:rsidRDefault="00E24498" w:rsidP="00E24498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E24498">
        <w:rPr>
          <w:rFonts w:ascii="Times New Roman" w:hAnsi="Times New Roman" w:cs="Times New Roman"/>
          <w:sz w:val="24"/>
          <w:szCs w:val="24"/>
        </w:rPr>
        <w:t>Зимой в северных районах, когда почва еще не промерзла.</w:t>
      </w:r>
    </w:p>
    <w:sectPr w:rsidR="008621BB" w:rsidRPr="00E24498" w:rsidSect="00EF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FE1"/>
    <w:rsid w:val="001305B1"/>
    <w:rsid w:val="007A4C03"/>
    <w:rsid w:val="008621BB"/>
    <w:rsid w:val="009D1CF4"/>
    <w:rsid w:val="009F6328"/>
    <w:rsid w:val="00AA0FE1"/>
    <w:rsid w:val="00C811EF"/>
    <w:rsid w:val="00DC1879"/>
    <w:rsid w:val="00E24498"/>
    <w:rsid w:val="00EF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2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621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621BB"/>
  </w:style>
  <w:style w:type="paragraph" w:styleId="a5">
    <w:name w:val="List Paragraph"/>
    <w:basedOn w:val="a"/>
    <w:uiPriority w:val="34"/>
    <w:qFormat/>
    <w:rsid w:val="00862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Светлана</cp:lastModifiedBy>
  <cp:revision>4</cp:revision>
  <dcterms:created xsi:type="dcterms:W3CDTF">2020-11-15T19:21:00Z</dcterms:created>
  <dcterms:modified xsi:type="dcterms:W3CDTF">2020-11-17T13:33:00Z</dcterms:modified>
</cp:coreProperties>
</file>